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Support Desk Manager / Customer Service Manager</w:t>
      </w:r>
    </w:p>
    <w:p>
      <w:pPr>
        <w:spacing w:after="200"/>
      </w:pPr>
      <w:r>
        <w:rPr>
          <w:i/>
          <w:color w:val="6B7684"/>
          <w:sz w:val="20"/>
        </w:rPr>
        <w:t>Securafy Inc. · Job Description</w:t>
      </w:r>
    </w:p>
    <w:p>
      <w:r>
        <w:t>Only local candidates need apply. Employee must have a reliable car for transportation, a valid driver's license, and always carry insurance on their vehicle.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shd w:val="clear" w:color="auto" w:fill="EEF3F9"/>
          </w:tcPr>
          <w:p>
            <w:pPr>
              <w:spacing w:before="40" w:after="40"/>
            </w:pPr>
            <w:r>
              <w:rPr>
                <w:b/>
                <w:color w:val="1F3864"/>
                <w:sz w:val="19"/>
              </w:rPr>
            </w:r>
            <w:r>
              <w:rPr>
                <w:b/>
                <w:color w:val="1F3864"/>
                <w:sz w:val="19"/>
              </w:rPr>
              <w:t>Job Title: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Support Desk Manager / Customer Service Manager</w:t>
            </w:r>
          </w:p>
        </w:tc>
        <w:tc>
          <w:tcPr>
            <w:tcW w:type="dxa" w:w="2412"/>
            <w:shd w:val="clear" w:color="auto" w:fill="EEF3F9"/>
          </w:tcPr>
          <w:p>
            <w:pPr>
              <w:spacing w:before="40" w:after="40"/>
            </w:pPr>
            <w:r>
              <w:rPr>
                <w:b/>
                <w:color w:val="1F3864"/>
                <w:sz w:val="19"/>
              </w:rPr>
            </w:r>
            <w:r>
              <w:rPr>
                <w:b/>
                <w:color w:val="1F3864"/>
                <w:sz w:val="19"/>
              </w:rPr>
              <w:t>Compensation: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Negotiated</w:t>
            </w:r>
          </w:p>
        </w:tc>
      </w:tr>
      <w:tr>
        <w:tc>
          <w:tcPr>
            <w:tcW w:type="dxa" w:w="2412"/>
            <w:shd w:val="clear" w:color="auto" w:fill="EEF3F9"/>
          </w:tcPr>
          <w:p>
            <w:pPr>
              <w:spacing w:before="40" w:after="40"/>
            </w:pPr>
            <w:r>
              <w:rPr>
                <w:b/>
                <w:color w:val="1F3864"/>
                <w:sz w:val="19"/>
              </w:rPr>
            </w:r>
            <w:r>
              <w:rPr>
                <w:b/>
                <w:color w:val="1F3864"/>
                <w:sz w:val="19"/>
              </w:rPr>
              <w:t>Reports to: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COO</w:t>
            </w:r>
          </w:p>
        </w:tc>
        <w:tc>
          <w:tcPr>
            <w:tcW w:type="dxa" w:w="2412"/>
            <w:shd w:val="clear" w:color="auto" w:fill="EEF3F9"/>
          </w:tcPr>
          <w:p>
            <w:pPr>
              <w:spacing w:before="40" w:after="40"/>
            </w:pPr>
            <w:r>
              <w:rPr>
                <w:b/>
                <w:color w:val="1F3864"/>
                <w:sz w:val="19"/>
              </w:rPr>
            </w:r>
            <w:r>
              <w:rPr>
                <w:b/>
                <w:color w:val="1F3864"/>
                <w:sz w:val="19"/>
              </w:rPr>
              <w:t>Department: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Service Desk</w:t>
            </w:r>
          </w:p>
        </w:tc>
      </w:tr>
    </w:tbl>
    <w:p/>
    <w:p>
      <w:pPr>
        <w:pStyle w:val="Heading1"/>
      </w:pPr>
      <w:r>
        <w:t>Job Description:</w:t>
      </w:r>
    </w:p>
    <w:p>
      <w:r>
        <w:t>The purpose of the Support Desk Manager / Customer Service Manager position is to own the delivery and customer experience of Securafy's reactive support, which is transitioning to an outsourced / co-managed help desk vendor (</w:t>
      </w:r>
      <w:r>
        <w:rPr>
          <w:b/>
        </w:rPr>
        <w:t>Mission Control</w:t>
      </w:r>
      <w:r>
        <w:t xml:space="preserve">) with all Tier 1/2 support moving to the vendor by </w:t>
      </w:r>
      <w:r>
        <w:rPr>
          <w:b/>
        </w:rPr>
        <w:t>August 1, 2026</w:t>
      </w:r>
      <w:r>
        <w:t xml:space="preserve">. The Support Desk Manager is accountable for the vendor's performance against contracted service levels, for the end-to-end customer-service experience, and for coordinating the remaining internal onsite technicians. </w:t>
      </w:r>
      <w:r>
        <w:rPr>
          <w:b/>
        </w:rPr>
        <w:t>This role is a manager seat, not a coordinator seat</w:t>
      </w:r>
      <w:r>
        <w:t xml:space="preserve"> — it steps up from the former Service Coordinator role to own vendor management, customer satisfaction, and service-delivery standards. It is </w:t>
      </w:r>
      <w:r>
        <w:rPr>
          <w:b/>
        </w:rPr>
        <w:t>not</w:t>
      </w:r>
      <w:r>
        <w:t xml:space="preserve"> a hands-on repair role and is </w:t>
      </w:r>
      <w:r>
        <w:rPr>
          <w:b/>
        </w:rPr>
        <w:t>not</w:t>
      </w:r>
      <w:r>
        <w:t xml:space="preserve"> a technology-strategy role (that belongs to the vCIO). Success is measured by met SLAs, high customer satisfaction, and a clean transition of ticket queues to Mission Control.</w:t>
      </w:r>
    </w:p>
    <w:p>
      <w:pPr>
        <w:pStyle w:val="Heading1"/>
      </w:pPr>
      <w:r>
        <w:t>Basic Functions:</w:t>
      </w:r>
    </w:p>
    <w:p>
      <w:pPr>
        <w:pStyle w:val="ListBullet"/>
      </w:pPr>
      <w:r>
        <w:t>Serve as Securafy's primary relationship owner and day-to-day point of contact for the Mission Control help desk vendor.</w:t>
      </w:r>
    </w:p>
    <w:p>
      <w:pPr>
        <w:pStyle w:val="ListBullet"/>
      </w:pPr>
      <w:r>
        <w:t>Own and run a monthly SLA scorecard against the vendor contract: first-response time, resolution time, SLA % met, CSAT, abandonment rate, reopen rate, and ticket backlog/aging.</w:t>
      </w:r>
    </w:p>
    <w:p>
      <w:pPr>
        <w:pStyle w:val="ListBullet"/>
      </w:pPr>
      <w:r>
        <w:t>Chair a recurring vendor-review cadence (weekly operations + monthly business review); document actions and drive remediation on missed SLAs.</w:t>
      </w:r>
    </w:p>
    <w:p>
      <w:pPr>
        <w:pStyle w:val="ListBullet"/>
      </w:pPr>
      <w:r>
        <w:t>Own the escalation path between Securafy and the vendor — define what escalates to Securafy engineers or the COO versus what stays with the vendor, and manage escalations to resolution.</w:t>
      </w:r>
    </w:p>
    <w:p>
      <w:pPr>
        <w:pStyle w:val="ListBullet"/>
      </w:pPr>
      <w:r>
        <w:t>Run QA on vendor-handled tickets — sample audits for accuracy, documentation quality, correct AutoTask categorization, and customer tone.</w:t>
      </w:r>
    </w:p>
    <w:p>
      <w:pPr>
        <w:pStyle w:val="ListBullet"/>
      </w:pPr>
      <w:r>
        <w:t>Manage the onboarding/transition of ticket queues from internal staff to Mission Control by August 1, 2026 (knowledge transfer, access, and process cutover).</w:t>
      </w:r>
    </w:p>
    <w:p>
      <w:pPr>
        <w:pStyle w:val="ListBullet"/>
      </w:pPr>
      <w:r>
        <w:t>Own overall customer satisfaction (CSAT) for support; monitor, report the trend, and drive improvement.</w:t>
      </w:r>
    </w:p>
    <w:p>
      <w:pPr>
        <w:pStyle w:val="ListBullet"/>
      </w:pPr>
      <w:r>
        <w:t>Be the escalation point for unhappy clients and service-failure recovery, regardless of whether fault sits with the vendor or Securafy.</w:t>
      </w:r>
    </w:p>
    <w:p>
      <w:pPr>
        <w:pStyle w:val="ListBullet"/>
      </w:pPr>
      <w:r>
        <w:t>Coordinate the internal onsite technicians for dispatch of L3/onsite work that cannot be resolved remotely.</w:t>
      </w:r>
    </w:p>
    <w:p>
      <w:pPr>
        <w:pStyle w:val="ListBullet"/>
      </w:pPr>
      <w:r>
        <w:t>Define and enforce customer-facing service standards (response tone, update frequency, closure quality) that apply to both Securafy staff and the vendor.</w:t>
      </w:r>
    </w:p>
    <w:p>
      <w:pPr>
        <w:pStyle w:val="ListBullet"/>
      </w:pPr>
      <w:r>
        <w:t>Own the help-desk operating rhythms — daily huddle and weekly support meeting — and the "Today, Not Tomorrow" closing discipline, including with the vendor.</w:t>
      </w:r>
    </w:p>
    <w:p>
      <w:pPr>
        <w:pStyle w:val="Heading1"/>
      </w:pPr>
      <w:r>
        <w:t>Additional Duties and Responsibilities:</w:t>
      </w:r>
    </w:p>
    <w:p>
      <w:pPr>
        <w:pStyle w:val="ListBullet"/>
      </w:pPr>
      <w:r>
        <w:t>Maintain runbooks, escalation matrices, and knowledge-base articles the vendor uses; keep client-specific documentation current.</w:t>
      </w:r>
    </w:p>
    <w:p>
      <w:pPr>
        <w:pStyle w:val="ListBullet"/>
      </w:pPr>
      <w:r>
        <w:t>Feed recurring-issue patterns upstream to the Technology Alignment Manager and Centralized Services for permanent prevention.</w:t>
      </w:r>
    </w:p>
    <w:p>
      <w:pPr>
        <w:pStyle w:val="ListBullet"/>
      </w:pPr>
      <w:r>
        <w:t>Validate vendor invoicing/billing against contracted volumes and SLAs; flag discrepancies.</w:t>
      </w:r>
    </w:p>
    <w:p>
      <w:pPr>
        <w:pStyle w:val="ListBullet"/>
      </w:pPr>
      <w:r>
        <w:t>Manage any remaining internal support staff and their transition as the desk goes fully outsourced.</w:t>
      </w:r>
    </w:p>
    <w:p>
      <w:pPr>
        <w:pStyle w:val="ListBullet"/>
      </w:pPr>
      <w:r>
        <w:t>Responsible for entering time and expenses in AutoTask as they occur.</w:t>
      </w:r>
    </w:p>
    <w:p>
      <w:pPr>
        <w:pStyle w:val="ListBullet"/>
      </w:pPr>
      <w:r>
        <w:t>Review and approve the team's time and expense sheets in AutoTask.</w:t>
      </w:r>
    </w:p>
    <w:p>
      <w:pPr>
        <w:pStyle w:val="ListBullet"/>
      </w:pPr>
      <w:r>
        <w:t>Understand processes in AutoTask by completing assigned training materials and blueprints on the AutoTask University.</w:t>
      </w:r>
    </w:p>
    <w:p>
      <w:pPr>
        <w:pStyle w:val="ListBullet"/>
      </w:pPr>
      <w:r>
        <w:t>Enter all work as activities, service, or project tickets in AutoTask.</w:t>
      </w:r>
    </w:p>
    <w:p>
      <w:pPr>
        <w:pStyle w:val="ListBullet"/>
      </w:pPr>
      <w:r>
        <w:t>Manage the RMM (remote monitoring &amp; management) system for consistent, accurate device reporting.</w:t>
      </w:r>
    </w:p>
    <w:p>
      <w:pPr>
        <w:pStyle w:val="Heading1"/>
      </w:pPr>
      <w:r>
        <w:t>Knowledge, Skills, and/or Abilities Required:</w:t>
      </w:r>
    </w:p>
    <w:p>
      <w:r>
        <w:t>To perform this job successfully, an individual must be able to perform each essential duty satisfactorily. The requirements listed below are representative of the knowledge, skill, and/or ability required. Reasonable accommodations may be made to enable individuals with disabilities to perform the essential functions.</w:t>
      </w:r>
    </w:p>
    <w:p>
      <w:pPr>
        <w:pStyle w:val="ListBullet"/>
      </w:pPr>
      <w:r>
        <w:t>Vendor / SLA management experience — holding an outsourced or co-managed provider to contracted service levels.</w:t>
      </w:r>
    </w:p>
    <w:p>
      <w:pPr>
        <w:pStyle w:val="ListBullet"/>
      </w:pPr>
      <w:r>
        <w:t>Customer-service management — owning CSAT, service recovery, and customer-facing standards.</w:t>
      </w:r>
    </w:p>
    <w:p>
      <w:pPr>
        <w:pStyle w:val="ListBullet"/>
      </w:pPr>
      <w:r>
        <w:t>Service-desk operations knowledge: triage, dispatch, escalation, and ticket lifecycle.</w:t>
      </w:r>
    </w:p>
    <w:p>
      <w:pPr>
        <w:pStyle w:val="ListBullet"/>
      </w:pPr>
      <w:r>
        <w:t>Strong organizational, presentation, and customer-service skills; able to plan over a 6–12 month horizon.</w:t>
      </w:r>
    </w:p>
    <w:p>
      <w:pPr>
        <w:pStyle w:val="ListBullet"/>
      </w:pPr>
      <w:r>
        <w:t>Leadership — able to get results through a vendor's team and any remaining internal staff.</w:t>
      </w:r>
    </w:p>
    <w:p>
      <w:pPr>
        <w:pStyle w:val="ListBullet"/>
      </w:pPr>
      <w:r>
        <w:t>Understanding of support tools (PSA/RMM) and service-desk metrics.</w:t>
      </w:r>
    </w:p>
    <w:p>
      <w:pPr>
        <w:pStyle w:val="ListBullet"/>
      </w:pPr>
      <w:r>
        <w:t>Interpersonal skills such as telephony skills, communication skills, active listening, and customer care.</w:t>
      </w:r>
    </w:p>
    <w:p>
      <w:pPr>
        <w:pStyle w:val="ListBullet"/>
      </w:pPr>
      <w:r>
        <w:t>Ability to multi-task and adapt to changes quickly.</w:t>
      </w:r>
    </w:p>
    <w:p>
      <w:pPr>
        <w:pStyle w:val="ListBullet"/>
      </w:pPr>
      <w:r>
        <w:t>Self-motivated with the ability to work in a fast-moving environment.</w:t>
      </w:r>
    </w:p>
    <w:p>
      <w:pPr>
        <w:pStyle w:val="Heading1"/>
      </w:pPr>
      <w:r>
        <w:t>Educational/Vocational/Previous Experience Recommendations:</w:t>
      </w:r>
    </w:p>
    <w:p>
      <w:pPr>
        <w:pStyle w:val="ListBullet"/>
      </w:pPr>
      <w:r>
        <w:t>BA/BS in computer science, business administration, or a related field (waivable with equivalent experience).</w:t>
      </w:r>
    </w:p>
    <w:p>
      <w:pPr>
        <w:pStyle w:val="ListBullet"/>
      </w:pPr>
      <w:r>
        <w:t>Five or more years of IT or related experience, including two or more years of management.</w:t>
      </w:r>
    </w:p>
    <w:p>
      <w:pPr>
        <w:pStyle w:val="ListBullet"/>
      </w:pPr>
      <w:r>
        <w:t>Vendor/SLA management and customer-service management experience required or strongly preferred.</w:t>
      </w:r>
    </w:p>
    <w:p>
      <w:pPr>
        <w:pStyle w:val="Heading1"/>
      </w:pPr>
      <w:r>
        <w:t>Benefits:</w:t>
      </w:r>
    </w:p>
    <w:p>
      <w:pPr>
        <w:pStyle w:val="ListBullet"/>
      </w:pPr>
      <w:r>
        <w:t>Competitive salary based on experience and qualifications.</w:t>
      </w:r>
    </w:p>
    <w:p>
      <w:pPr>
        <w:pStyle w:val="ListBullet"/>
      </w:pPr>
      <w:r>
        <w:t>Healthcare, dental, and vision coverage paid at 75% for the employee and dependents.</w:t>
      </w:r>
    </w:p>
    <w:p>
      <w:pPr>
        <w:pStyle w:val="ListBullet"/>
      </w:pPr>
      <w:r>
        <w:t>Generous bonus levels and performance-based incentives.</w:t>
      </w:r>
    </w:p>
    <w:p>
      <w:pPr>
        <w:pStyle w:val="ListBullet"/>
      </w:pPr>
      <w:r>
        <w:t>Full on the job training &amp; support.</w:t>
      </w:r>
    </w:p>
    <w:p>
      <w:pPr>
        <w:pStyle w:val="ListBullet"/>
      </w:pPr>
      <w:r>
        <w:t>Fantastic opportunity for advancement.</w:t>
      </w:r>
    </w:p>
    <w:p>
      <w:pPr>
        <w:pStyle w:val="Heading1"/>
      </w:pPr>
      <w:r>
        <w:t>Key Performance Indicators:</w:t>
      </w:r>
    </w:p>
    <w:p>
      <w:pPr>
        <w:pStyle w:val="ListBullet"/>
      </w:pPr>
      <w:r>
        <w:t>Your ability to hold Mission Control to the SLA scorecard — SLA % met, first-response and resolution times, escalation rate, and ticket aging.</w:t>
      </w:r>
    </w:p>
    <w:p>
      <w:pPr>
        <w:pStyle w:val="ListBullet"/>
      </w:pPr>
      <w:r>
        <w:t>Your customer satisfaction (CSAT) trend for support.</w:t>
      </w:r>
    </w:p>
    <w:p>
      <w:pPr>
        <w:pStyle w:val="ListBullet"/>
      </w:pPr>
      <w:r>
        <w:t>A clean, on-time transition of all Tier 1/2 queues to Mission Control by August 1, 2026.</w:t>
      </w:r>
    </w:p>
    <w:p>
      <w:pPr>
        <w:pStyle w:val="ListBullet"/>
      </w:pPr>
      <w:r>
        <w:t>Your vendor QA audit scores and the completion of the monthly vendor business review.</w:t>
      </w:r>
    </w:p>
    <w:p>
      <w:pPr>
        <w:pStyle w:val="ListBullet"/>
      </w:pPr>
      <w:r>
        <w:t>The clarity and timeliness of client communications on outages, changes, and systemic issues.</w:t>
      </w:r>
    </w:p>
    <w:p>
      <w:pPr>
        <w:pStyle w:val="Heading1"/>
      </w:pPr>
      <w:r>
        <w:t>Dress Code, Grooming, and Hygiene</w:t>
      </w:r>
    </w:p>
    <w:p>
      <w:r>
        <w:t>Company-logo dress shirts are provided and expected. Black dress slacks and black dress shoes are required for onsite and client-facing situations. Maintain professional grooming (hair, beard, and general appearance), good hygiene, and avoid heavy fragrance. You are the face of the company to our clients — present a professional image at all times.</w:t>
      </w:r>
    </w:p>
    <w:p>
      <w:r>
        <w:t>The statements above are intended to describe the general nature and level of work being performed by people assigned to this job. Other duties may be assigned as needed.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SUPPORT DESK MANAGER / CUSTOMER SERVICE MANAGER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